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0348ED" w:rsidRPr="00FC021B" w:rsidTr="00050DA7">
        <w:tc>
          <w:tcPr>
            <w:tcW w:w="4428" w:type="dxa"/>
          </w:tcPr>
          <w:p w:rsidR="000348ED" w:rsidRPr="00FC021B" w:rsidRDefault="005D05AC" w:rsidP="00FC021B">
            <w:pPr>
              <w:tabs>
                <w:tab w:val="left" w:pos="851"/>
              </w:tabs>
              <w:spacing w:before="60" w:after="60"/>
            </w:pPr>
            <w:r w:rsidRPr="00FC021B">
              <w:t>From:</w:t>
            </w:r>
            <w:r w:rsidRPr="00FC021B">
              <w:tab/>
            </w:r>
            <w:r w:rsidR="00FC021B" w:rsidRPr="00FC021B">
              <w:t>VTS30</w:t>
            </w:r>
          </w:p>
        </w:tc>
        <w:tc>
          <w:tcPr>
            <w:tcW w:w="5461" w:type="dxa"/>
          </w:tcPr>
          <w:p w:rsidR="000348ED" w:rsidRPr="00FC021B" w:rsidRDefault="00FC021B" w:rsidP="00204786">
            <w:pPr>
              <w:spacing w:before="60" w:after="60"/>
              <w:jc w:val="right"/>
              <w:rPr>
                <w:highlight w:val="yellow"/>
              </w:rPr>
            </w:pPr>
            <w:r w:rsidRPr="00FC021B">
              <w:t>VTS30</w:t>
            </w:r>
            <w:r w:rsidR="005D05AC" w:rsidRPr="00FC021B">
              <w:t>/output/</w:t>
            </w:r>
            <w:r w:rsidRPr="00FC021B">
              <w:t>1</w:t>
            </w:r>
            <w:r w:rsidR="00204786">
              <w:t>3</w:t>
            </w:r>
          </w:p>
        </w:tc>
      </w:tr>
      <w:tr w:rsidR="000348ED" w:rsidRPr="00FC021B" w:rsidTr="00050DA7">
        <w:tc>
          <w:tcPr>
            <w:tcW w:w="4428" w:type="dxa"/>
          </w:tcPr>
          <w:p w:rsidR="000348ED" w:rsidRPr="00FC021B" w:rsidRDefault="005D05AC" w:rsidP="00FC021B">
            <w:pPr>
              <w:tabs>
                <w:tab w:val="left" w:pos="851"/>
              </w:tabs>
              <w:spacing w:before="60" w:after="60"/>
            </w:pPr>
            <w:r w:rsidRPr="00FC021B">
              <w:t>To:</w:t>
            </w:r>
            <w:r w:rsidRPr="00FC021B">
              <w:tab/>
            </w:r>
            <w:r w:rsidR="00FC021B" w:rsidRPr="00FC021B">
              <w:t>ANM Committee</w:t>
            </w:r>
          </w:p>
        </w:tc>
        <w:tc>
          <w:tcPr>
            <w:tcW w:w="5461" w:type="dxa"/>
          </w:tcPr>
          <w:p w:rsidR="000348ED" w:rsidRPr="00FC021B" w:rsidRDefault="00FC021B" w:rsidP="00FC021B">
            <w:pPr>
              <w:spacing w:before="60" w:after="60"/>
              <w:jc w:val="right"/>
            </w:pPr>
            <w:r w:rsidRPr="00FC021B">
              <w:t>18 September</w:t>
            </w:r>
            <w:r w:rsidR="005D05AC" w:rsidRPr="00FC021B">
              <w:t xml:space="preserve"> 200</w:t>
            </w:r>
            <w:r w:rsidRPr="00FC021B">
              <w:t>9</w:t>
            </w:r>
          </w:p>
        </w:tc>
      </w:tr>
    </w:tbl>
    <w:p w:rsidR="000348ED" w:rsidRPr="00FC021B" w:rsidRDefault="005D05AC" w:rsidP="005D05AC">
      <w:pPr>
        <w:pStyle w:val="Title"/>
        <w:spacing w:before="480" w:after="120"/>
      </w:pPr>
      <w:r w:rsidRPr="00FC021B">
        <w:t>Liaison Note</w:t>
      </w:r>
    </w:p>
    <w:p w:rsidR="000348ED" w:rsidRPr="00FC021B" w:rsidRDefault="00FC021B" w:rsidP="005D05AC">
      <w:pPr>
        <w:pStyle w:val="Title"/>
        <w:spacing w:after="120"/>
      </w:pPr>
      <w:r w:rsidRPr="00FC021B">
        <w:rPr>
          <w:color w:val="000000"/>
        </w:rPr>
        <w:t>Response to Requests for Information</w:t>
      </w:r>
    </w:p>
    <w:p w:rsidR="0064435F" w:rsidRPr="00FC021B" w:rsidRDefault="0064435F" w:rsidP="00135447">
      <w:pPr>
        <w:pStyle w:val="Heading1"/>
        <w:rPr>
          <w:lang w:val="en-GB"/>
        </w:rPr>
      </w:pPr>
      <w:r w:rsidRPr="00FC021B">
        <w:rPr>
          <w:lang w:val="en-GB"/>
        </w:rPr>
        <w:t>Introduction</w:t>
      </w:r>
    </w:p>
    <w:p w:rsidR="00D91B47" w:rsidRPr="0067707F" w:rsidRDefault="00D91B47" w:rsidP="00D91B47">
      <w:pPr>
        <w:pStyle w:val="Bodytext"/>
      </w:pPr>
      <w:r w:rsidRPr="0067707F">
        <w:t>Marine Electronic Highway (MEH) is a specific term that refers to the cooperative technical, administrative, operational and regulatory regime established in the Malacca Strait and operated jointly by Singapore, Indonesia and Malaysia.  However, the term Marine Electronic Highway is gaining common use and is being applied to describe various systems engaged in vessel traffic management i</w:t>
      </w:r>
      <w:r>
        <w:t>n other waterways and regions.</w:t>
      </w:r>
    </w:p>
    <w:p w:rsidR="00902AA4" w:rsidRPr="00FC021B" w:rsidRDefault="00D91B47" w:rsidP="00D91B47">
      <w:pPr>
        <w:pStyle w:val="Bodytext"/>
      </w:pPr>
      <w:r w:rsidRPr="0067707F">
        <w:t>The IALA VTS Committee has been asked to recommend a generic term and a corresponding definition that reflects the concept of MEH.  The new collective term should preserve the navigation safety focus and the “electronic” nature of the MEH, as well as its application of shoreside management of traffic across a wide region.  The new term should allow for multinational cooperative efforts.</w:t>
      </w:r>
    </w:p>
    <w:p w:rsidR="00FC021B" w:rsidRPr="00FC021B" w:rsidRDefault="00FC021B" w:rsidP="00FC021B">
      <w:pPr>
        <w:pStyle w:val="Heading1"/>
        <w:rPr>
          <w:lang w:val="en-GB"/>
        </w:rPr>
      </w:pPr>
      <w:r w:rsidRPr="00FC021B">
        <w:rPr>
          <w:lang w:val="en-GB"/>
        </w:rPr>
        <w:t>Comments</w:t>
      </w:r>
    </w:p>
    <w:p w:rsidR="00D91B47" w:rsidRPr="0067707F" w:rsidRDefault="00D91B47" w:rsidP="00D91B47">
      <w:pPr>
        <w:pStyle w:val="Bodytext"/>
      </w:pPr>
      <w:r w:rsidRPr="0067707F">
        <w:t>The VTS Committee recommends:</w:t>
      </w:r>
    </w:p>
    <w:p w:rsidR="00D91B47" w:rsidRPr="0067707F" w:rsidRDefault="00D91B47" w:rsidP="00D91B47">
      <w:pPr>
        <w:pStyle w:val="List1"/>
        <w:ind w:left="567" w:hanging="567"/>
      </w:pPr>
      <w:r w:rsidRPr="0067707F">
        <w:t>Electronic Maritime Traffic Corridors</w:t>
      </w:r>
    </w:p>
    <w:p w:rsidR="00D91B47" w:rsidRPr="0067707F" w:rsidRDefault="00D91B47" w:rsidP="00D91B47">
      <w:pPr>
        <w:pStyle w:val="List1"/>
        <w:ind w:left="567" w:hanging="567"/>
      </w:pPr>
      <w:r w:rsidRPr="0067707F">
        <w:t>Electronically Enhanced Sea Routes</w:t>
      </w:r>
    </w:p>
    <w:p w:rsidR="00D91B47" w:rsidRPr="0067707F" w:rsidRDefault="00D91B47" w:rsidP="00D91B47">
      <w:pPr>
        <w:pStyle w:val="List1"/>
        <w:ind w:left="567" w:hanging="567"/>
      </w:pPr>
      <w:r w:rsidRPr="0067707F">
        <w:t>Electronically Enabled Sea Routes</w:t>
      </w:r>
    </w:p>
    <w:p w:rsidR="00D91B47" w:rsidRPr="0067707F" w:rsidRDefault="00D91B47" w:rsidP="00D91B47">
      <w:pPr>
        <w:pStyle w:val="List1"/>
        <w:ind w:left="567" w:hanging="567"/>
      </w:pPr>
      <w:r w:rsidRPr="0067707F">
        <w:t>Electronic Ship Routeing Measures</w:t>
      </w:r>
    </w:p>
    <w:p w:rsidR="00D91B47" w:rsidRPr="0067707F" w:rsidRDefault="00D91B47" w:rsidP="00D91B47">
      <w:pPr>
        <w:pStyle w:val="List1"/>
        <w:ind w:left="567" w:hanging="567"/>
      </w:pPr>
      <w:r w:rsidRPr="0067707F">
        <w:t>Marine Highway</w:t>
      </w:r>
    </w:p>
    <w:p w:rsidR="00D91B47" w:rsidRPr="0067707F" w:rsidRDefault="00D91B47" w:rsidP="00D91B47">
      <w:pPr>
        <w:pStyle w:val="List1"/>
        <w:ind w:left="567" w:hanging="567"/>
      </w:pPr>
      <w:r w:rsidRPr="0067707F">
        <w:t xml:space="preserve">Marine </w:t>
      </w:r>
      <w:r>
        <w:t xml:space="preserve">Electronic </w:t>
      </w:r>
      <w:r w:rsidRPr="0067707F">
        <w:t>Corridor</w:t>
      </w:r>
    </w:p>
    <w:p w:rsidR="00D91B47" w:rsidRPr="0067707F" w:rsidRDefault="00D91B47" w:rsidP="00D91B47"/>
    <w:p w:rsidR="00D91B47" w:rsidRPr="0067707F" w:rsidRDefault="00D91B47" w:rsidP="00D91B47">
      <w:pPr>
        <w:pStyle w:val="Bodytext"/>
      </w:pPr>
      <w:r w:rsidRPr="0067707F">
        <w:t>To mean:</w:t>
      </w:r>
    </w:p>
    <w:p w:rsidR="00FC021B" w:rsidRPr="00FC021B" w:rsidRDefault="00D91B47" w:rsidP="00D91B47">
      <w:pPr>
        <w:pStyle w:val="Bodytext"/>
      </w:pPr>
      <w:r w:rsidRPr="0067707F">
        <w:t xml:space="preserve">A designated waterway within which an authority or a multilateral body </w:t>
      </w:r>
      <w:r>
        <w:t>supports</w:t>
      </w:r>
      <w:r w:rsidRPr="0067707F">
        <w:t xml:space="preserve"> maritime traffic in the interest of safety and environmental protection through</w:t>
      </w:r>
      <w:r>
        <w:t xml:space="preserve"> the use of </w:t>
      </w:r>
      <w:r w:rsidRPr="0067707F">
        <w:t xml:space="preserve">sensors, tracking, </w:t>
      </w:r>
      <w:r>
        <w:t xml:space="preserve">monitoring, </w:t>
      </w:r>
      <w:r w:rsidRPr="0067707F">
        <w:t>communications and information exchange</w:t>
      </w:r>
      <w:r>
        <w:t>, related to electronic chart display systems</w:t>
      </w:r>
      <w:r w:rsidRPr="0067707F">
        <w:t>.</w:t>
      </w:r>
    </w:p>
    <w:p w:rsidR="009F5C36" w:rsidRPr="00FC021B" w:rsidRDefault="00AA76C0" w:rsidP="00135447">
      <w:pPr>
        <w:pStyle w:val="Heading1"/>
        <w:rPr>
          <w:lang w:val="en-GB"/>
        </w:rPr>
      </w:pPr>
      <w:r w:rsidRPr="00FC021B">
        <w:rPr>
          <w:lang w:val="en-GB"/>
        </w:rPr>
        <w:t>Action requested</w:t>
      </w:r>
    </w:p>
    <w:p w:rsidR="00727E88" w:rsidRPr="00FC021B" w:rsidRDefault="00D91B47" w:rsidP="00D91B47">
      <w:pPr>
        <w:pStyle w:val="Bodytext"/>
      </w:pPr>
      <w:r w:rsidRPr="0067707F">
        <w:t>The Policy Advisory Panel is invited to note the above information.</w:t>
      </w:r>
    </w:p>
    <w:sectPr w:rsidR="00727E88" w:rsidRPr="00FC021B" w:rsidSect="005D05AC">
      <w:pgSz w:w="12240" w:h="15840"/>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916E93E2"/>
    <w:lvl w:ilvl="0" w:tplc="F2403C1A">
      <w:start w:val="1"/>
      <w:numFmt w:val="lowerRoman"/>
      <w:pStyle w:val="List1indent2"/>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hybridMultilevel"/>
    <w:tmpl w:val="6CECFD26"/>
    <w:lvl w:ilvl="0" w:tplc="FA82DC7E">
      <w:start w:val="1"/>
      <w:numFmt w:val="decimal"/>
      <w:pStyle w:val="List1"/>
      <w:lvlText w:val="%1"/>
      <w:lvlJc w:val="left"/>
      <w:pPr>
        <w:ind w:left="720" w:hanging="360"/>
      </w:pPr>
      <w:rPr>
        <w:rFonts w:ascii="Arial" w:hAnsi="Arial" w:cs="Times New Roman" w:hint="default"/>
        <w:b w:val="0"/>
        <w:i w:val="0"/>
        <w:iCs w:val="0"/>
        <w:caps/>
        <w:strike w:val="0"/>
        <w:dstrike w:val="0"/>
        <w:outline w:val="0"/>
        <w:shadow w:val="0"/>
        <w:emboss w:val="0"/>
        <w:imprint w:val="0"/>
        <w:vanish w:val="0"/>
        <w:spacing w:val="0"/>
        <w:kern w:val="0"/>
        <w:position w:val="0"/>
        <w:sz w:val="22"/>
        <w:u w:val="none"/>
        <w:vertAlign w:val="baseline"/>
        <w:em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6EE4F3D"/>
    <w:multiLevelType w:val="hybridMultilevel"/>
    <w:tmpl w:val="3288F0C2"/>
    <w:lvl w:ilvl="0" w:tplc="CC7AE6A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D480DC6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attachedTemplate r:id="rId1"/>
  <w:stylePaneFormatFilter w:val="3F01"/>
  <w:doNotTrackMoves/>
  <w:defaultTabStop w:val="720"/>
  <w:drawingGridHorizontalSpacing w:val="11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021B"/>
    <w:rsid w:val="00031A92"/>
    <w:rsid w:val="000348ED"/>
    <w:rsid w:val="00036801"/>
    <w:rsid w:val="00050DA7"/>
    <w:rsid w:val="000A5A01"/>
    <w:rsid w:val="00135447"/>
    <w:rsid w:val="00152273"/>
    <w:rsid w:val="001C74CF"/>
    <w:rsid w:val="00204786"/>
    <w:rsid w:val="003D55DD"/>
    <w:rsid w:val="00424954"/>
    <w:rsid w:val="004C220D"/>
    <w:rsid w:val="00583972"/>
    <w:rsid w:val="005D05AC"/>
    <w:rsid w:val="00630F7F"/>
    <w:rsid w:val="0064435F"/>
    <w:rsid w:val="00676D2D"/>
    <w:rsid w:val="00727E88"/>
    <w:rsid w:val="00775878"/>
    <w:rsid w:val="00872453"/>
    <w:rsid w:val="0088193D"/>
    <w:rsid w:val="00902AA4"/>
    <w:rsid w:val="009159F3"/>
    <w:rsid w:val="009F3B6C"/>
    <w:rsid w:val="009F5C36"/>
    <w:rsid w:val="00A27F12"/>
    <w:rsid w:val="00A30579"/>
    <w:rsid w:val="00AA76C0"/>
    <w:rsid w:val="00B077EC"/>
    <w:rsid w:val="00B15B24"/>
    <w:rsid w:val="00B8247E"/>
    <w:rsid w:val="00D91B47"/>
    <w:rsid w:val="00E93C9B"/>
    <w:rsid w:val="00EE3F2F"/>
    <w:rsid w:val="00FA6769"/>
    <w:rsid w:val="00FC021B"/>
    <w:rsid w:val="00FD03C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76D2D"/>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16"/>
      </w:numPr>
      <w:tabs>
        <w:tab w:val="left" w:pos="567"/>
      </w:tabs>
      <w:spacing w:after="120"/>
      <w:jc w:val="both"/>
    </w:pPr>
    <w:rPr>
      <w:lang w:val="fr-FR" w:eastAsia="en-GB"/>
    </w:rPr>
  </w:style>
  <w:style w:type="paragraph" w:customStyle="1" w:styleId="List1indent1">
    <w:name w:val="List 1 indent 1"/>
    <w:basedOn w:val="Normal"/>
    <w:rsid w:val="00E93C9B"/>
    <w:pPr>
      <w:numPr>
        <w:ilvl w:val="1"/>
        <w:numId w:val="17"/>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numId w:val="18"/>
      </w:numPr>
      <w:tabs>
        <w:tab w:val="left" w:pos="1701"/>
      </w:tabs>
      <w:autoSpaceDE w:val="0"/>
      <w:autoSpaceDN w:val="0"/>
      <w:adjustRightInd w:val="0"/>
      <w:spacing w:after="120"/>
      <w:ind w:left="1701" w:hanging="567"/>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paragraph" w:customStyle="1" w:styleId="Bodytext">
    <w:name w:val="Body text"/>
    <w:basedOn w:val="Normal"/>
    <w:qFormat/>
    <w:rsid w:val="00676D2D"/>
    <w:pPr>
      <w:spacing w:after="120"/>
      <w:jc w:val="both"/>
    </w:pPr>
    <w:rPr>
      <w:rFonts w:eastAsia="MS Mincho" w:cs="Arial"/>
      <w:szCs w:val="22"/>
      <w:lang w:eastAsia="ja-JP"/>
    </w:rPr>
  </w:style>
  <w:style w:type="paragraph" w:customStyle="1" w:styleId="IALAHeading1">
    <w:name w:val="IALA Heading 1"/>
    <w:basedOn w:val="Heading1"/>
    <w:rsid w:val="00FC021B"/>
    <w:pPr>
      <w:numPr>
        <w:numId w:val="0"/>
      </w:numPr>
      <w:tabs>
        <w:tab w:val="clear" w:pos="567"/>
        <w:tab w:val="num" w:pos="432"/>
      </w:tabs>
      <w:spacing w:after="120"/>
      <w:ind w:left="432" w:hanging="432"/>
    </w:pPr>
    <w:rPr>
      <w:rFonts w:eastAsia="Times New Roman"/>
      <w:kern w:val="0"/>
      <w:sz w:val="28"/>
      <w:lang w:val="en-GB" w:eastAsia="en-US"/>
    </w:rPr>
  </w:style>
  <w:style w:type="paragraph" w:customStyle="1" w:styleId="IALAHeading2">
    <w:name w:val="IALA Heading 2"/>
    <w:basedOn w:val="Heading2"/>
    <w:rsid w:val="00FC021B"/>
    <w:pPr>
      <w:numPr>
        <w:ilvl w:val="0"/>
        <w:numId w:val="0"/>
      </w:numPr>
      <w:tabs>
        <w:tab w:val="clear" w:pos="851"/>
        <w:tab w:val="num" w:pos="576"/>
      </w:tabs>
      <w:spacing w:before="120" w:after="120"/>
      <w:ind w:left="576" w:hanging="576"/>
      <w:jc w:val="left"/>
    </w:pPr>
    <w:rPr>
      <w:rFonts w:eastAsia="Times New Roman"/>
      <w:i/>
      <w:kern w:val="0"/>
      <w:sz w:val="28"/>
      <w:szCs w:val="28"/>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Liaison%20note%20rev1d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note rev1dot.dot</Template>
  <TotalTime>2</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5</cp:revision>
  <cp:lastPrinted>2006-10-19T11:49:00Z</cp:lastPrinted>
  <dcterms:created xsi:type="dcterms:W3CDTF">2009-09-17T16:41:00Z</dcterms:created>
  <dcterms:modified xsi:type="dcterms:W3CDTF">2009-09-18T17:37:00Z</dcterms:modified>
</cp:coreProperties>
</file>